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C8688" w14:textId="77777777" w:rsidR="00B01FAF" w:rsidRDefault="00703423">
      <w:pPr>
        <w:pStyle w:val="ResolutionTitle"/>
      </w:pPr>
      <w:r>
        <w:t>Uzasadnienie</w:t>
      </w:r>
    </w:p>
    <w:p w14:paraId="18D1DC6F" w14:textId="19EA4CCB" w:rsidR="00B01FAF" w:rsidRDefault="00703423">
      <w:pPr>
        <w:pStyle w:val="ResolutionTitle"/>
      </w:pPr>
      <w:r>
        <w:t xml:space="preserve">do Uchwały Nr </w:t>
      </w:r>
      <w:r w:rsidR="00E43CF2">
        <w:t>…</w:t>
      </w:r>
      <w:r>
        <w:t xml:space="preserve">  Rady Gminy Łubianka z dnia 16 grudnia 2024 roku</w:t>
      </w:r>
    </w:p>
    <w:p w14:paraId="63D07709" w14:textId="77777777" w:rsidR="00B01FAF" w:rsidRDefault="00703423">
      <w:pPr>
        <w:pStyle w:val="Heading1"/>
      </w:pPr>
      <w:r>
        <w:t>DOCHODY</w:t>
      </w:r>
    </w:p>
    <w:p w14:paraId="4F736F28" w14:textId="17D44924" w:rsidR="00B01FAF" w:rsidRDefault="00703423">
      <w:r>
        <w:t>Dochody budżetu Łubianka na rok 2024 zostają zwiększone o kwotę 70 656 zł do kwoty 69 805 991,36 zł, w tym:</w:t>
      </w:r>
    </w:p>
    <w:p w14:paraId="1A7C3809" w14:textId="2A4CE9C3" w:rsidR="00B01FAF" w:rsidRDefault="00703423">
      <w:pPr>
        <w:pStyle w:val="ListParagraph"/>
        <w:numPr>
          <w:ilvl w:val="0"/>
          <w:numId w:val="2"/>
        </w:numPr>
      </w:pPr>
      <w:r>
        <w:t>dochody bieżące ulegają zwiększeniu o kwotę 24</w:t>
      </w:r>
      <w:r w:rsidR="00487092">
        <w:t> </w:t>
      </w:r>
      <w:r>
        <w:t>516</w:t>
      </w:r>
      <w:r w:rsidR="00487092">
        <w:t xml:space="preserve"> </w:t>
      </w:r>
      <w:r>
        <w:t xml:space="preserve"> zł do kwoty 54 394 689,70 zł,</w:t>
      </w:r>
    </w:p>
    <w:p w14:paraId="2A7E7754" w14:textId="1A93A0D6" w:rsidR="00B01FAF" w:rsidRDefault="00703423">
      <w:pPr>
        <w:pStyle w:val="ListParagraph"/>
        <w:numPr>
          <w:ilvl w:val="0"/>
          <w:numId w:val="2"/>
        </w:numPr>
      </w:pPr>
      <w:r>
        <w:t>dochody majątkowe ulegają zwiększeniu o kwotę 46 140 zł do kwoty 15 411 301,66 zł</w:t>
      </w:r>
    </w:p>
    <w:p w14:paraId="50B4A4FC" w14:textId="30905A80" w:rsidR="00B01FAF" w:rsidRPr="00E43CF2" w:rsidRDefault="00703423">
      <w:pPr>
        <w:pStyle w:val="Heading1"/>
      </w:pPr>
      <w:r w:rsidRPr="00E43CF2">
        <w:t xml:space="preserve">Dokonuje się następujących </w:t>
      </w:r>
      <w:r w:rsidR="00E43CF2" w:rsidRPr="00E43CF2">
        <w:t>zmian</w:t>
      </w:r>
      <w:r w:rsidRPr="00E43CF2">
        <w:t xml:space="preserve"> po stronie dochodów:</w:t>
      </w:r>
    </w:p>
    <w:p w14:paraId="4963B058" w14:textId="7BE2715A" w:rsidR="00E43CF2" w:rsidRDefault="00E43CF2" w:rsidP="00E43CF2">
      <w:pPr>
        <w:pStyle w:val="ListParagraph"/>
        <w:numPr>
          <w:ilvl w:val="0"/>
          <w:numId w:val="3"/>
        </w:numPr>
        <w:jc w:val="both"/>
      </w:pPr>
      <w:r w:rsidRPr="00E43CF2">
        <w:t xml:space="preserve">W dziale 010 rozdziale 01043 § 6257 zwiększa się dochody o kwotę 46 140 zł, stanowiące </w:t>
      </w:r>
      <w:r w:rsidR="00A54297">
        <w:t xml:space="preserve">refundację </w:t>
      </w:r>
      <w:r w:rsidR="00A54297">
        <w:t xml:space="preserve">z </w:t>
      </w:r>
      <w:proofErr w:type="spellStart"/>
      <w:r w:rsidR="00A54297">
        <w:t>FEdKP</w:t>
      </w:r>
      <w:proofErr w:type="spellEnd"/>
      <w:r w:rsidR="00A54297">
        <w:t xml:space="preserve"> </w:t>
      </w:r>
      <w:r w:rsidR="00A54297">
        <w:t xml:space="preserve">poniesionych wydatków </w:t>
      </w:r>
      <w:r w:rsidRPr="00E43CF2">
        <w:t xml:space="preserve">na przedsięwzięcie </w:t>
      </w:r>
      <w:r w:rsidR="00A54297">
        <w:t>z</w:t>
      </w:r>
      <w:r w:rsidRPr="00E43CF2">
        <w:t xml:space="preserve">realizowane </w:t>
      </w:r>
      <w:r w:rsidR="00A54297">
        <w:t>w</w:t>
      </w:r>
      <w:r w:rsidRPr="00E43CF2">
        <w:t xml:space="preserve"> roku 2023 pn. „Kompleksowe prace budowlane w zakresie gospodarowania wodą, w tym budowa i przebudowy SUW, wykonanie studni, zbiorników na wodę, sieci wodociągowej odwodnienia oraz projektowanie”</w:t>
      </w:r>
      <w:r>
        <w:t>.</w:t>
      </w:r>
    </w:p>
    <w:p w14:paraId="7E5A6CDE" w14:textId="5AD3AE0F" w:rsidR="00E43CF2" w:rsidRDefault="00E43CF2" w:rsidP="00E43CF2">
      <w:pPr>
        <w:pStyle w:val="ListParagraph"/>
        <w:numPr>
          <w:ilvl w:val="0"/>
          <w:numId w:val="3"/>
        </w:numPr>
        <w:jc w:val="both"/>
      </w:pPr>
      <w:r w:rsidRPr="00E43CF2">
        <w:tab/>
      </w:r>
      <w:r>
        <w:t xml:space="preserve">W działach 756 i 758 dokonuje się przeniesienia </w:t>
      </w:r>
      <w:r w:rsidR="006E27A0">
        <w:t xml:space="preserve">planu </w:t>
      </w:r>
      <w:r>
        <w:t xml:space="preserve">dochodów na kwotę ogółem 906 419 zł zgodnie z pismem otrzymanym z Ministerstwa Finansów. </w:t>
      </w:r>
    </w:p>
    <w:p w14:paraId="16F8117D" w14:textId="0E1253E8" w:rsidR="00E43CF2" w:rsidRPr="00E43CF2" w:rsidRDefault="00E43CF2" w:rsidP="00E43CF2">
      <w:pPr>
        <w:pStyle w:val="ListParagraph"/>
        <w:numPr>
          <w:ilvl w:val="0"/>
          <w:numId w:val="3"/>
        </w:numPr>
        <w:jc w:val="both"/>
      </w:pPr>
      <w:r>
        <w:t xml:space="preserve">W dziale 926 rozdział 92605 § 2030 wprowadza się plan dochodów w wysokości 24 516 zł, stanowiące dotację przyznaną z Ministerstwa Sportu dla Szkoły Podstawowej w Brąchnowie na realizację zadania pn. </w:t>
      </w:r>
      <w:bookmarkStart w:id="0" w:name="_Hlk184711759"/>
      <w:r>
        <w:t>„Aktywna szkoła – sprzęt sportowy dla szkół”</w:t>
      </w:r>
      <w:bookmarkEnd w:id="0"/>
      <w:r>
        <w:t>.</w:t>
      </w:r>
    </w:p>
    <w:p w14:paraId="686207BB" w14:textId="77777777" w:rsidR="00B01FAF" w:rsidRPr="00487092" w:rsidRDefault="00703423">
      <w:pPr>
        <w:pStyle w:val="Heading1"/>
      </w:pPr>
      <w:r w:rsidRPr="00487092">
        <w:t>WYDATKI</w:t>
      </w:r>
    </w:p>
    <w:p w14:paraId="13CF7232" w14:textId="1815D687" w:rsidR="00B01FAF" w:rsidRPr="00487092" w:rsidRDefault="00703423">
      <w:r w:rsidRPr="00487092">
        <w:t>Wydatki budżetu Łubianka na rok 2024 zostają zwiększone o kwotę 70 656 zł do kwoty 74 826 354,68 zł, w tym:</w:t>
      </w:r>
    </w:p>
    <w:p w14:paraId="185C92CD" w14:textId="214C8905" w:rsidR="00B01FAF" w:rsidRPr="00487092" w:rsidRDefault="00703423">
      <w:pPr>
        <w:pStyle w:val="ListParagraph"/>
        <w:numPr>
          <w:ilvl w:val="0"/>
          <w:numId w:val="6"/>
        </w:numPr>
      </w:pPr>
      <w:r w:rsidRPr="00487092">
        <w:t>wydatki bieżące ulegają zwiększeniu o kwotę 60</w:t>
      </w:r>
      <w:r w:rsidR="00487092" w:rsidRPr="00487092">
        <w:t> </w:t>
      </w:r>
      <w:r w:rsidRPr="00487092">
        <w:t>656</w:t>
      </w:r>
      <w:r w:rsidR="00487092" w:rsidRPr="00487092">
        <w:t xml:space="preserve"> </w:t>
      </w:r>
      <w:r w:rsidRPr="00487092">
        <w:t xml:space="preserve"> zł do kwoty 53 957 567,66 zł,</w:t>
      </w:r>
    </w:p>
    <w:p w14:paraId="32788383" w14:textId="4A0D9FB1" w:rsidR="00B01FAF" w:rsidRPr="00290AC7" w:rsidRDefault="00703423">
      <w:pPr>
        <w:pStyle w:val="ListParagraph"/>
        <w:numPr>
          <w:ilvl w:val="0"/>
          <w:numId w:val="6"/>
        </w:numPr>
      </w:pPr>
      <w:r w:rsidRPr="00290AC7">
        <w:t>wydatki majątkowe ulegają zwiększeniu o kwotę 10</w:t>
      </w:r>
      <w:r w:rsidR="00487092" w:rsidRPr="00290AC7">
        <w:t> </w:t>
      </w:r>
      <w:r w:rsidRPr="00290AC7">
        <w:t>000</w:t>
      </w:r>
      <w:r w:rsidR="00487092" w:rsidRPr="00290AC7">
        <w:t xml:space="preserve"> </w:t>
      </w:r>
      <w:r w:rsidRPr="00290AC7">
        <w:t xml:space="preserve"> zł do kwoty 20 868 787,02 zł</w:t>
      </w:r>
    </w:p>
    <w:p w14:paraId="545A058A" w14:textId="5B8E251D" w:rsidR="00B01FAF" w:rsidRDefault="00703423">
      <w:pPr>
        <w:pStyle w:val="Heading1"/>
      </w:pPr>
      <w:r w:rsidRPr="00290AC7">
        <w:t xml:space="preserve">Dokonuje się następujących </w:t>
      </w:r>
      <w:r w:rsidR="00290AC7" w:rsidRPr="00290AC7">
        <w:t>zmian</w:t>
      </w:r>
      <w:r w:rsidRPr="00290AC7">
        <w:t xml:space="preserve"> po stronie wydatków</w:t>
      </w:r>
      <w:r w:rsidR="00290AC7" w:rsidRPr="00290AC7">
        <w:t>:</w:t>
      </w:r>
    </w:p>
    <w:p w14:paraId="4BEFF9E4" w14:textId="69B25EE1" w:rsidR="00321739" w:rsidRPr="00321739" w:rsidRDefault="00321739" w:rsidP="00321739">
      <w:pPr>
        <w:pStyle w:val="ListParagraph"/>
        <w:numPr>
          <w:ilvl w:val="0"/>
          <w:numId w:val="10"/>
        </w:numPr>
        <w:jc w:val="both"/>
      </w:pPr>
      <w:r w:rsidRPr="00321739">
        <w:t xml:space="preserve">W dziale 010 rozdział 01043 § 6050 zwiększa się plan wydatków o kwotę 10 000 zł na realizację przedsięwzięcia pn. „ Kompleksowe prace budowlane w zakresie gospodarowania wodą, w tym budowa i przebudowy SUW, wykonanie studni, zbiorników na wodę, sieci wodociągowej odwodnienia oraz projektowanie”, stanowiące wkład własny. </w:t>
      </w:r>
      <w:r w:rsidRPr="00321739">
        <w:tab/>
      </w:r>
    </w:p>
    <w:p w14:paraId="073D84DB" w14:textId="3FFBEA31" w:rsidR="00321739" w:rsidRPr="00321739" w:rsidRDefault="00321739" w:rsidP="00321739">
      <w:pPr>
        <w:pStyle w:val="ListParagraph"/>
        <w:numPr>
          <w:ilvl w:val="0"/>
          <w:numId w:val="10"/>
        </w:numPr>
        <w:jc w:val="both"/>
      </w:pPr>
      <w:r w:rsidRPr="00321739">
        <w:t>W dziale 754 rozdział 75412 zwiększa się plan wydatków o kwotę ogółem 10 000 zł z przeznaczeniem na wypłatę diet dla członków OSP za udział w akcjach.</w:t>
      </w:r>
    </w:p>
    <w:p w14:paraId="5440E6FB" w14:textId="4321463C" w:rsidR="00321739" w:rsidRPr="00321739" w:rsidRDefault="00321739" w:rsidP="00321739">
      <w:pPr>
        <w:pStyle w:val="ListParagraph"/>
        <w:numPr>
          <w:ilvl w:val="0"/>
          <w:numId w:val="10"/>
        </w:numPr>
        <w:jc w:val="both"/>
      </w:pPr>
      <w:r w:rsidRPr="00321739">
        <w:t>W działach 750, 757, 801,852,854,855 przenosi się plan wydatków pomiędzy działami i paragrafami na bieżące utrzymanie.</w:t>
      </w:r>
    </w:p>
    <w:p w14:paraId="2CF5109C" w14:textId="0052B503" w:rsidR="00321739" w:rsidRPr="00321739" w:rsidRDefault="00321739" w:rsidP="00321739">
      <w:pPr>
        <w:pStyle w:val="ListParagraph"/>
        <w:numPr>
          <w:ilvl w:val="0"/>
          <w:numId w:val="10"/>
        </w:numPr>
        <w:jc w:val="both"/>
      </w:pPr>
      <w:r w:rsidRPr="00321739">
        <w:t>W dziale 926 wprowadza się plan wydatków dla SP w Brąchnowie „Aktywna szkoła – sprzęt sportowy dla szkół”.</w:t>
      </w:r>
    </w:p>
    <w:p w14:paraId="2B2A086F" w14:textId="77777777" w:rsidR="00B01FAF" w:rsidRDefault="00703423">
      <w:pPr>
        <w:pStyle w:val="Heading1"/>
      </w:pPr>
      <w:r>
        <w:t>PRZYCHODY</w:t>
      </w:r>
    </w:p>
    <w:p w14:paraId="06926032" w14:textId="77777777" w:rsidR="00B01FAF" w:rsidRDefault="00703423">
      <w:pPr>
        <w:pStyle w:val="ParagraphLeftAlign"/>
      </w:pPr>
      <w:r>
        <w:t>Przychody budżetu Łubianka na rok 2024 nie uległy zmianie.</w:t>
      </w:r>
    </w:p>
    <w:p w14:paraId="388117C9" w14:textId="77777777" w:rsidR="00B01FAF" w:rsidRDefault="00703423">
      <w:pPr>
        <w:pStyle w:val="Heading1"/>
      </w:pPr>
      <w:r>
        <w:t>ROZCHODY</w:t>
      </w:r>
    </w:p>
    <w:p w14:paraId="72B918BC" w14:textId="3971889F" w:rsidR="00B01FAF" w:rsidRDefault="00703423" w:rsidP="00321739">
      <w:pPr>
        <w:pStyle w:val="ParagraphLeftAlign"/>
      </w:pPr>
      <w:r>
        <w:t>Rozchody budżetu Łubianka na rok 2024 nie uległy zmianie</w:t>
      </w:r>
      <w:r w:rsidR="00321739">
        <w:t>.</w:t>
      </w:r>
    </w:p>
    <w:sectPr w:rsidR="00B01FAF" w:rsidSect="00321739"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2A53"/>
    <w:multiLevelType w:val="multilevel"/>
    <w:tmpl w:val="728604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4FFAFD4"/>
    <w:multiLevelType w:val="multilevel"/>
    <w:tmpl w:val="357897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B8020EA"/>
    <w:multiLevelType w:val="multilevel"/>
    <w:tmpl w:val="78E41D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F4C0527"/>
    <w:multiLevelType w:val="multilevel"/>
    <w:tmpl w:val="5D227E5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244A7538"/>
    <w:multiLevelType w:val="hybridMultilevel"/>
    <w:tmpl w:val="53D2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A61C0"/>
    <w:multiLevelType w:val="multilevel"/>
    <w:tmpl w:val="260877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781EFA7"/>
    <w:multiLevelType w:val="multilevel"/>
    <w:tmpl w:val="09C2C1FC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eastAsiaTheme="minorEastAsia" w:hAnsi="Times New Roman" w:cs="Times New Roman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7363BD"/>
    <w:multiLevelType w:val="multilevel"/>
    <w:tmpl w:val="3FC4B1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29AFF57"/>
    <w:multiLevelType w:val="multilevel"/>
    <w:tmpl w:val="0862D8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F7A3CC6"/>
    <w:multiLevelType w:val="multilevel"/>
    <w:tmpl w:val="F2C2AC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73179913">
    <w:abstractNumId w:val="3"/>
  </w:num>
  <w:num w:numId="2" w16cid:durableId="273709349">
    <w:abstractNumId w:val="0"/>
  </w:num>
  <w:num w:numId="3" w16cid:durableId="1478762743">
    <w:abstractNumId w:val="6"/>
  </w:num>
  <w:num w:numId="4" w16cid:durableId="1199246340">
    <w:abstractNumId w:val="9"/>
  </w:num>
  <w:num w:numId="5" w16cid:durableId="1261179449">
    <w:abstractNumId w:val="8"/>
  </w:num>
  <w:num w:numId="6" w16cid:durableId="1911883717">
    <w:abstractNumId w:val="5"/>
  </w:num>
  <w:num w:numId="7" w16cid:durableId="413859901">
    <w:abstractNumId w:val="7"/>
  </w:num>
  <w:num w:numId="8" w16cid:durableId="1867021791">
    <w:abstractNumId w:val="2"/>
  </w:num>
  <w:num w:numId="9" w16cid:durableId="58403663">
    <w:abstractNumId w:val="1"/>
  </w:num>
  <w:num w:numId="10" w16cid:durableId="1667367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AF"/>
    <w:rsid w:val="00216AEC"/>
    <w:rsid w:val="00290AC7"/>
    <w:rsid w:val="00321739"/>
    <w:rsid w:val="00487092"/>
    <w:rsid w:val="006E27A0"/>
    <w:rsid w:val="00703423"/>
    <w:rsid w:val="00853619"/>
    <w:rsid w:val="009D76C1"/>
    <w:rsid w:val="00A54297"/>
    <w:rsid w:val="00B01FAF"/>
    <w:rsid w:val="00B13912"/>
    <w:rsid w:val="00E43CF2"/>
    <w:rsid w:val="00E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3257"/>
  <w15:docId w15:val="{986B7E8B-0251-4530-B21C-D348329D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9</cp:revision>
  <cp:lastPrinted>2024-12-10T13:22:00Z</cp:lastPrinted>
  <dcterms:created xsi:type="dcterms:W3CDTF">2024-12-10T07:02:00Z</dcterms:created>
  <dcterms:modified xsi:type="dcterms:W3CDTF">2024-12-10T13:22:00Z</dcterms:modified>
</cp:coreProperties>
</file>